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0182" w14:textId="77777777" w:rsidR="00D55766" w:rsidRPr="00D55766" w:rsidRDefault="00D55766" w:rsidP="00D55766">
      <w:pPr>
        <w:spacing w:after="150" w:line="450" w:lineRule="atLeast"/>
        <w:outlineLvl w:val="0"/>
        <w:rPr>
          <w:rFonts w:ascii="Times New Roman" w:eastAsia="Times New Roman" w:hAnsi="Times New Roman" w:cs="Times New Roman"/>
          <w:color w:val="006D00"/>
          <w:kern w:val="36"/>
          <w:sz w:val="45"/>
          <w:szCs w:val="45"/>
          <w:lang w:eastAsia="it-IT"/>
        </w:rPr>
      </w:pPr>
      <w:r w:rsidRPr="00D55766">
        <w:rPr>
          <w:rFonts w:ascii="Times New Roman" w:eastAsia="Times New Roman" w:hAnsi="Times New Roman" w:cs="Times New Roman"/>
          <w:color w:val="006D00"/>
          <w:kern w:val="36"/>
          <w:sz w:val="45"/>
          <w:szCs w:val="45"/>
          <w:lang w:eastAsia="it-IT"/>
        </w:rPr>
        <w:t>Seconda fase: primi interventi attuativi</w:t>
      </w:r>
    </w:p>
    <w:p w14:paraId="5B5DB37D" w14:textId="77777777" w:rsidR="00D55766" w:rsidRPr="00D55766" w:rsidRDefault="00D55766" w:rsidP="00D55766">
      <w:pPr>
        <w:shd w:val="clear" w:color="auto" w:fill="FFFFFF"/>
        <w:spacing w:before="150" w:after="150" w:line="240" w:lineRule="auto"/>
        <w:rPr>
          <w:rFonts w:ascii="Raleway" w:eastAsia="Times New Roman" w:hAnsi="Raleway" w:cs="Times New Roman"/>
          <w:color w:val="000000"/>
          <w:sz w:val="24"/>
          <w:szCs w:val="24"/>
          <w:lang w:eastAsia="it-IT"/>
        </w:rPr>
      </w:pPr>
      <w:r w:rsidRPr="00D55766">
        <w:rPr>
          <w:rFonts w:ascii="Raleway" w:eastAsia="Times New Roman" w:hAnsi="Raleway" w:cs="Times New Roman"/>
          <w:color w:val="000000"/>
          <w:sz w:val="24"/>
          <w:szCs w:val="24"/>
          <w:lang w:eastAsia="it-IT"/>
        </w:rPr>
        <w:t>La </w:t>
      </w:r>
      <w:r w:rsidRPr="00D55766">
        <w:rPr>
          <w:rFonts w:ascii="Raleway" w:eastAsia="Times New Roman" w:hAnsi="Raleway" w:cs="Times New Roman"/>
          <w:b/>
          <w:bCs/>
          <w:color w:val="000000"/>
          <w:sz w:val="24"/>
          <w:szCs w:val="24"/>
          <w:lang w:eastAsia="it-IT"/>
        </w:rPr>
        <w:t>seconda fase del progetto RE Lambro</w:t>
      </w:r>
      <w:r w:rsidRPr="00D55766">
        <w:rPr>
          <w:rFonts w:ascii="Raleway" w:eastAsia="Times New Roman" w:hAnsi="Raleway" w:cs="Times New Roman"/>
          <w:color w:val="000000"/>
          <w:sz w:val="24"/>
          <w:szCs w:val="24"/>
          <w:lang w:eastAsia="it-IT"/>
        </w:rPr>
        <w:t> si propone di </w:t>
      </w:r>
      <w:r w:rsidRPr="00D55766">
        <w:rPr>
          <w:rFonts w:ascii="Raleway" w:eastAsia="Times New Roman" w:hAnsi="Raleway" w:cs="Times New Roman"/>
          <w:b/>
          <w:bCs/>
          <w:color w:val="000000"/>
          <w:sz w:val="24"/>
          <w:szCs w:val="24"/>
          <w:lang w:eastAsia="it-IT"/>
        </w:rPr>
        <w:t>tradurre in concreto</w:t>
      </w:r>
      <w:r w:rsidRPr="00D55766">
        <w:rPr>
          <w:rFonts w:ascii="Raleway" w:eastAsia="Times New Roman" w:hAnsi="Raleway" w:cs="Times New Roman"/>
          <w:color w:val="000000"/>
          <w:sz w:val="24"/>
          <w:szCs w:val="24"/>
          <w:lang w:eastAsia="it-IT"/>
        </w:rPr>
        <w:t> alcune delle </w:t>
      </w:r>
      <w:r w:rsidRPr="00D55766">
        <w:rPr>
          <w:rFonts w:ascii="Raleway" w:eastAsia="Times New Roman" w:hAnsi="Raleway" w:cs="Times New Roman"/>
          <w:b/>
          <w:bCs/>
          <w:color w:val="000000"/>
          <w:sz w:val="24"/>
          <w:szCs w:val="24"/>
          <w:lang w:eastAsia="it-IT"/>
        </w:rPr>
        <w:t>azioni prioritarie</w:t>
      </w:r>
      <w:r w:rsidRPr="00D55766">
        <w:rPr>
          <w:rFonts w:ascii="Raleway" w:eastAsia="Times New Roman" w:hAnsi="Raleway" w:cs="Times New Roman"/>
          <w:color w:val="000000"/>
          <w:sz w:val="24"/>
          <w:szCs w:val="24"/>
          <w:lang w:eastAsia="it-IT"/>
        </w:rPr>
        <w:t> di riqualificazione ambientale e di connessione ecologica individuate in fase di stesura dello studio di fattibilità e che rappresenta il </w:t>
      </w:r>
      <w:r w:rsidRPr="00D55766">
        <w:rPr>
          <w:rFonts w:ascii="Raleway" w:eastAsia="Times New Roman" w:hAnsi="Raleway" w:cs="Times New Roman"/>
          <w:b/>
          <w:bCs/>
          <w:color w:val="000000"/>
          <w:sz w:val="24"/>
          <w:szCs w:val="24"/>
          <w:lang w:eastAsia="it-IT"/>
        </w:rPr>
        <w:t>punto di partenza di un’importante azione integrata e condivisa di tutela e valorizzazione</w:t>
      </w:r>
      <w:r w:rsidRPr="00D55766">
        <w:rPr>
          <w:rFonts w:ascii="Raleway" w:eastAsia="Times New Roman" w:hAnsi="Raleway" w:cs="Times New Roman"/>
          <w:color w:val="000000"/>
          <w:sz w:val="24"/>
          <w:szCs w:val="24"/>
          <w:lang w:eastAsia="it-IT"/>
        </w:rPr>
        <w:t> dell’intero territorio lungo l’asta del Lambro, secondo un </w:t>
      </w:r>
      <w:r w:rsidRPr="00D55766">
        <w:rPr>
          <w:rFonts w:ascii="Raleway" w:eastAsia="Times New Roman" w:hAnsi="Raleway" w:cs="Times New Roman"/>
          <w:b/>
          <w:bCs/>
          <w:color w:val="000000"/>
          <w:sz w:val="24"/>
          <w:szCs w:val="24"/>
          <w:lang w:eastAsia="it-IT"/>
        </w:rPr>
        <w:t>approccio progettuale trasversale</w:t>
      </w:r>
      <w:r w:rsidRPr="00D55766">
        <w:rPr>
          <w:rFonts w:ascii="Raleway" w:eastAsia="Times New Roman" w:hAnsi="Raleway" w:cs="Times New Roman"/>
          <w:color w:val="000000"/>
          <w:sz w:val="24"/>
          <w:szCs w:val="24"/>
          <w:lang w:eastAsia="it-IT"/>
        </w:rPr>
        <w:t>, capace di dare unitarietà ai diversi contesti presenti, corsi d’acqua, aree agricole, infrastrutture e insediamenti urbani, con caratteristiche eco-sistemiche differenti.</w:t>
      </w:r>
    </w:p>
    <w:p w14:paraId="34BBA564" w14:textId="77777777" w:rsidR="00D55766" w:rsidRPr="00D55766" w:rsidRDefault="00D55766" w:rsidP="00D55766">
      <w:pPr>
        <w:shd w:val="clear" w:color="auto" w:fill="FFFFFF"/>
        <w:spacing w:before="150" w:after="150" w:line="240" w:lineRule="auto"/>
        <w:rPr>
          <w:rFonts w:ascii="Raleway" w:eastAsia="Times New Roman" w:hAnsi="Raleway" w:cs="Times New Roman"/>
          <w:color w:val="000000"/>
          <w:sz w:val="24"/>
          <w:szCs w:val="24"/>
          <w:lang w:eastAsia="it-IT"/>
        </w:rPr>
      </w:pPr>
      <w:r w:rsidRPr="00D55766">
        <w:rPr>
          <w:rFonts w:ascii="Raleway" w:eastAsia="Times New Roman" w:hAnsi="Raleway" w:cs="Times New Roman"/>
          <w:color w:val="000000"/>
          <w:sz w:val="24"/>
          <w:szCs w:val="24"/>
          <w:lang w:eastAsia="it-IT"/>
        </w:rPr>
        <w:t>Il progetto rappresenta un primo passo verso l’attuazione delle </w:t>
      </w:r>
      <w:r w:rsidRPr="00D55766">
        <w:rPr>
          <w:rFonts w:ascii="Raleway" w:eastAsia="Times New Roman" w:hAnsi="Raleway" w:cs="Times New Roman"/>
          <w:b/>
          <w:bCs/>
          <w:color w:val="000000"/>
          <w:sz w:val="24"/>
          <w:szCs w:val="24"/>
          <w:lang w:eastAsia="it-IT"/>
        </w:rPr>
        <w:t>azioni di rafforzamento degli ecosistemi</w:t>
      </w:r>
      <w:r w:rsidRPr="00D55766">
        <w:rPr>
          <w:rFonts w:ascii="Raleway" w:eastAsia="Times New Roman" w:hAnsi="Raleway" w:cs="Times New Roman"/>
          <w:color w:val="000000"/>
          <w:sz w:val="24"/>
          <w:szCs w:val="24"/>
          <w:lang w:eastAsia="it-IT"/>
        </w:rPr>
        <w:t> nell’ottica di </w:t>
      </w:r>
      <w:r w:rsidRPr="00D55766">
        <w:rPr>
          <w:rFonts w:ascii="Raleway" w:eastAsia="Times New Roman" w:hAnsi="Raleway" w:cs="Times New Roman"/>
          <w:b/>
          <w:bCs/>
          <w:color w:val="000000"/>
          <w:sz w:val="24"/>
          <w:szCs w:val="24"/>
          <w:lang w:eastAsia="it-IT"/>
        </w:rPr>
        <w:t>favorire la creazione di connessioni ecologiche</w:t>
      </w:r>
      <w:r w:rsidRPr="00D55766">
        <w:rPr>
          <w:rFonts w:ascii="Raleway" w:eastAsia="Times New Roman" w:hAnsi="Raleway" w:cs="Times New Roman"/>
          <w:color w:val="000000"/>
          <w:sz w:val="24"/>
          <w:szCs w:val="24"/>
          <w:lang w:eastAsia="it-IT"/>
        </w:rPr>
        <w:t>. Si tratta di un intervento a </w:t>
      </w:r>
      <w:r w:rsidRPr="00D55766">
        <w:rPr>
          <w:rFonts w:ascii="Raleway" w:eastAsia="Times New Roman" w:hAnsi="Raleway" w:cs="Times New Roman"/>
          <w:b/>
          <w:bCs/>
          <w:color w:val="000000"/>
          <w:sz w:val="24"/>
          <w:szCs w:val="24"/>
          <w:lang w:eastAsia="it-IT"/>
        </w:rPr>
        <w:t>scala locale</w:t>
      </w:r>
      <w:r w:rsidRPr="00D55766">
        <w:rPr>
          <w:rFonts w:ascii="Raleway" w:eastAsia="Times New Roman" w:hAnsi="Raleway" w:cs="Times New Roman"/>
          <w:color w:val="000000"/>
          <w:sz w:val="24"/>
          <w:szCs w:val="24"/>
          <w:lang w:eastAsia="it-IT"/>
        </w:rPr>
        <w:t>, che vede come area di attuazione del progetto di fattibilità gli ambiti del </w:t>
      </w:r>
      <w:r w:rsidRPr="00D55766">
        <w:rPr>
          <w:rFonts w:ascii="Raleway" w:eastAsia="Times New Roman" w:hAnsi="Raleway" w:cs="Times New Roman"/>
          <w:b/>
          <w:bCs/>
          <w:color w:val="000000"/>
          <w:sz w:val="24"/>
          <w:szCs w:val="24"/>
          <w:lang w:eastAsia="it-IT"/>
        </w:rPr>
        <w:t>Parco Lambro, parco pubblico fruitivo tra Cascina Gobba, via Rizzoli e il confine comunale di Segrate</w:t>
      </w:r>
      <w:r w:rsidRPr="00D55766">
        <w:rPr>
          <w:rFonts w:ascii="Raleway" w:eastAsia="Times New Roman" w:hAnsi="Raleway" w:cs="Times New Roman"/>
          <w:color w:val="000000"/>
          <w:sz w:val="24"/>
          <w:szCs w:val="24"/>
          <w:lang w:eastAsia="it-IT"/>
        </w:rPr>
        <w:t> in cui il corridoio ecologico viene tagliato parallelamente al fiume dalla Tangenziale EST e che presenta, in alcune parti, ecosistemi banalizzati, con l’inserimento di un piccolo intervento a tutela faunistica a nord per favorire la connessione con il</w:t>
      </w:r>
      <w:r w:rsidRPr="00D55766">
        <w:rPr>
          <w:rFonts w:ascii="Raleway" w:eastAsia="Times New Roman" w:hAnsi="Raleway" w:cs="Times New Roman"/>
          <w:b/>
          <w:bCs/>
          <w:color w:val="000000"/>
          <w:sz w:val="24"/>
          <w:szCs w:val="24"/>
          <w:lang w:eastAsia="it-IT"/>
        </w:rPr>
        <w:t xml:space="preserve"> Parco della </w:t>
      </w:r>
      <w:proofErr w:type="spellStart"/>
      <w:r w:rsidRPr="00D55766">
        <w:rPr>
          <w:rFonts w:ascii="Raleway" w:eastAsia="Times New Roman" w:hAnsi="Raleway" w:cs="Times New Roman"/>
          <w:b/>
          <w:bCs/>
          <w:color w:val="000000"/>
          <w:sz w:val="24"/>
          <w:szCs w:val="24"/>
          <w:lang w:eastAsia="it-IT"/>
        </w:rPr>
        <w:t>Bergamella</w:t>
      </w:r>
      <w:proofErr w:type="spellEnd"/>
      <w:r w:rsidRPr="00D55766">
        <w:rPr>
          <w:rFonts w:ascii="Raleway" w:eastAsia="Times New Roman" w:hAnsi="Raleway" w:cs="Times New Roman"/>
          <w:b/>
          <w:bCs/>
          <w:color w:val="000000"/>
          <w:sz w:val="24"/>
          <w:szCs w:val="24"/>
          <w:lang w:eastAsia="it-IT"/>
        </w:rPr>
        <w:t> </w:t>
      </w:r>
      <w:r w:rsidRPr="00D55766">
        <w:rPr>
          <w:rFonts w:ascii="Raleway" w:eastAsia="Times New Roman" w:hAnsi="Raleway" w:cs="Times New Roman"/>
          <w:color w:val="000000"/>
          <w:sz w:val="24"/>
          <w:szCs w:val="24"/>
          <w:lang w:eastAsia="it-IT"/>
        </w:rPr>
        <w:t>coinvolgendo le aree del </w:t>
      </w:r>
      <w:r w:rsidRPr="00D55766">
        <w:rPr>
          <w:rFonts w:ascii="Raleway" w:eastAsia="Times New Roman" w:hAnsi="Raleway" w:cs="Times New Roman"/>
          <w:b/>
          <w:bCs/>
          <w:color w:val="000000"/>
          <w:sz w:val="24"/>
          <w:szCs w:val="24"/>
          <w:lang w:eastAsia="it-IT"/>
        </w:rPr>
        <w:t>Parco Media Valle Lambro</w:t>
      </w:r>
      <w:r w:rsidRPr="00D55766">
        <w:rPr>
          <w:rFonts w:ascii="Raleway" w:eastAsia="Times New Roman" w:hAnsi="Raleway" w:cs="Times New Roman"/>
          <w:color w:val="000000"/>
          <w:sz w:val="24"/>
          <w:szCs w:val="24"/>
          <w:lang w:eastAsia="it-IT"/>
        </w:rPr>
        <w:t>.</w:t>
      </w:r>
    </w:p>
    <w:p w14:paraId="1DC4C526" w14:textId="77777777" w:rsidR="00D55766" w:rsidRPr="00D55766" w:rsidRDefault="00D55766" w:rsidP="00D55766">
      <w:pPr>
        <w:shd w:val="clear" w:color="auto" w:fill="FFFFFF"/>
        <w:spacing w:before="150" w:after="150" w:line="240" w:lineRule="auto"/>
        <w:rPr>
          <w:rFonts w:ascii="Raleway" w:eastAsia="Times New Roman" w:hAnsi="Raleway" w:cs="Times New Roman"/>
          <w:color w:val="000000"/>
          <w:sz w:val="24"/>
          <w:szCs w:val="24"/>
          <w:lang w:eastAsia="it-IT"/>
        </w:rPr>
      </w:pPr>
      <w:r w:rsidRPr="00D55766">
        <w:rPr>
          <w:rFonts w:ascii="Raleway" w:eastAsia="Times New Roman" w:hAnsi="Raleway" w:cs="Times New Roman"/>
          <w:color w:val="000000"/>
          <w:sz w:val="24"/>
          <w:szCs w:val="24"/>
          <w:lang w:eastAsia="it-IT"/>
        </w:rPr>
        <w:t>Nel caso specifico, </w:t>
      </w:r>
      <w:r w:rsidRPr="00D55766">
        <w:rPr>
          <w:rFonts w:ascii="Raleway" w:eastAsia="Times New Roman" w:hAnsi="Raleway" w:cs="Times New Roman"/>
          <w:b/>
          <w:bCs/>
          <w:color w:val="000000"/>
          <w:sz w:val="24"/>
          <w:szCs w:val="24"/>
          <w:lang w:eastAsia="it-IT"/>
        </w:rPr>
        <w:t>gli interventi prevedono</w:t>
      </w:r>
      <w:r w:rsidRPr="00D55766">
        <w:rPr>
          <w:rFonts w:ascii="Raleway" w:eastAsia="Times New Roman" w:hAnsi="Raleway" w:cs="Times New Roman"/>
          <w:color w:val="000000"/>
          <w:sz w:val="24"/>
          <w:szCs w:val="24"/>
          <w:lang w:eastAsia="it-IT"/>
        </w:rPr>
        <w:t> l’irrobustimento di alcune fasce ripariali, il rafforzamento delle specie autoctone con il contenimento delle specie invasive, il recupero delle aree di degrado con ampliamento degli spazi naturali del corridoio ecologico in sponda destra (via Rizzoli), il potenziamento della fascia ripariale in sponda sinistra tra lo svincolo di Cascina Gobba e via Feltre, il potenziamento della fascia ripariale lungo la roggia del Mulino Sant’Ambrogio.</w:t>
      </w:r>
    </w:p>
    <w:p w14:paraId="20CBF1C9" w14:textId="77777777" w:rsidR="00D55766" w:rsidRPr="00D55766" w:rsidRDefault="00D55766" w:rsidP="00D55766">
      <w:pPr>
        <w:shd w:val="clear" w:color="auto" w:fill="FFFFFF"/>
        <w:spacing w:before="150" w:after="150" w:line="240" w:lineRule="auto"/>
        <w:rPr>
          <w:rFonts w:ascii="Raleway" w:eastAsia="Times New Roman" w:hAnsi="Raleway" w:cs="Times New Roman"/>
          <w:color w:val="000000"/>
          <w:sz w:val="24"/>
          <w:szCs w:val="24"/>
          <w:lang w:eastAsia="it-IT"/>
        </w:rPr>
      </w:pPr>
      <w:r w:rsidRPr="00D55766">
        <w:rPr>
          <w:rFonts w:ascii="Raleway" w:eastAsia="Times New Roman" w:hAnsi="Raleway" w:cs="Times New Roman"/>
          <w:color w:val="000000"/>
          <w:sz w:val="24"/>
          <w:szCs w:val="24"/>
          <w:lang w:eastAsia="it-IT"/>
        </w:rPr>
        <w:t>È previsto inoltre il </w:t>
      </w:r>
      <w:r w:rsidRPr="00D55766">
        <w:rPr>
          <w:rFonts w:ascii="Raleway" w:eastAsia="Times New Roman" w:hAnsi="Raleway" w:cs="Times New Roman"/>
          <w:b/>
          <w:bCs/>
          <w:color w:val="000000"/>
          <w:sz w:val="24"/>
          <w:szCs w:val="24"/>
          <w:lang w:eastAsia="it-IT"/>
        </w:rPr>
        <w:t>potenziamento del sistema agroambientale delle aree agricole nell’ambito di Cascina Biblioteca</w:t>
      </w:r>
      <w:r w:rsidRPr="00D55766">
        <w:rPr>
          <w:rFonts w:ascii="Raleway" w:eastAsia="Times New Roman" w:hAnsi="Raleway" w:cs="Times New Roman"/>
          <w:color w:val="000000"/>
          <w:sz w:val="24"/>
          <w:szCs w:val="24"/>
          <w:lang w:eastAsia="it-IT"/>
        </w:rPr>
        <w:t> e la valorizzazione di un’importante area depressa, all’altezza di via Feltre, che già attualmente rimane molto spesso allagata e che potrà essere trasformata in un’area umida di notevole importanza ecologica.</w:t>
      </w:r>
    </w:p>
    <w:p w14:paraId="4B078196" w14:textId="77777777" w:rsidR="00D55766" w:rsidRPr="00D55766" w:rsidRDefault="00D55766" w:rsidP="00D55766">
      <w:pPr>
        <w:shd w:val="clear" w:color="auto" w:fill="FFFFFF"/>
        <w:spacing w:before="150" w:after="150" w:line="240" w:lineRule="auto"/>
        <w:rPr>
          <w:rFonts w:ascii="Raleway" w:eastAsia="Times New Roman" w:hAnsi="Raleway" w:cs="Times New Roman"/>
          <w:color w:val="000000"/>
          <w:sz w:val="24"/>
          <w:szCs w:val="24"/>
          <w:lang w:eastAsia="it-IT"/>
        </w:rPr>
      </w:pPr>
      <w:r w:rsidRPr="00D55766">
        <w:rPr>
          <w:rFonts w:ascii="Raleway" w:eastAsia="Times New Roman" w:hAnsi="Raleway" w:cs="Times New Roman"/>
          <w:color w:val="000000"/>
          <w:sz w:val="24"/>
          <w:szCs w:val="24"/>
          <w:lang w:eastAsia="it-IT"/>
        </w:rPr>
        <w:t>Verrà inoltre effettuato un </w:t>
      </w:r>
      <w:r w:rsidRPr="00D55766">
        <w:rPr>
          <w:rFonts w:ascii="Raleway" w:eastAsia="Times New Roman" w:hAnsi="Raleway" w:cs="Times New Roman"/>
          <w:b/>
          <w:bCs/>
          <w:color w:val="000000"/>
          <w:sz w:val="24"/>
          <w:szCs w:val="24"/>
          <w:lang w:eastAsia="it-IT"/>
        </w:rPr>
        <w:t xml:space="preserve">monitoraggio faunistico ante e post </w:t>
      </w:r>
      <w:proofErr w:type="spellStart"/>
      <w:r w:rsidRPr="00D55766">
        <w:rPr>
          <w:rFonts w:ascii="Raleway" w:eastAsia="Times New Roman" w:hAnsi="Raleway" w:cs="Times New Roman"/>
          <w:b/>
          <w:bCs/>
          <w:color w:val="000000"/>
          <w:sz w:val="24"/>
          <w:szCs w:val="24"/>
          <w:lang w:eastAsia="it-IT"/>
        </w:rPr>
        <w:t>operam</w:t>
      </w:r>
      <w:proofErr w:type="spellEnd"/>
      <w:r w:rsidRPr="00D55766">
        <w:rPr>
          <w:rFonts w:ascii="Raleway" w:eastAsia="Times New Roman" w:hAnsi="Raleway" w:cs="Times New Roman"/>
          <w:b/>
          <w:bCs/>
          <w:color w:val="000000"/>
          <w:sz w:val="24"/>
          <w:szCs w:val="24"/>
          <w:lang w:eastAsia="it-IT"/>
        </w:rPr>
        <w:t xml:space="preserve"> e un monitoraggio vegetazionale post </w:t>
      </w:r>
      <w:proofErr w:type="spellStart"/>
      <w:r w:rsidRPr="00D55766">
        <w:rPr>
          <w:rFonts w:ascii="Raleway" w:eastAsia="Times New Roman" w:hAnsi="Raleway" w:cs="Times New Roman"/>
          <w:b/>
          <w:bCs/>
          <w:color w:val="000000"/>
          <w:sz w:val="24"/>
          <w:szCs w:val="24"/>
          <w:lang w:eastAsia="it-IT"/>
        </w:rPr>
        <w:t>operam</w:t>
      </w:r>
      <w:proofErr w:type="spellEnd"/>
      <w:r w:rsidRPr="00D55766">
        <w:rPr>
          <w:rFonts w:ascii="Raleway" w:eastAsia="Times New Roman" w:hAnsi="Raleway" w:cs="Times New Roman"/>
          <w:color w:val="000000"/>
          <w:sz w:val="24"/>
          <w:szCs w:val="24"/>
          <w:lang w:eastAsia="it-IT"/>
        </w:rPr>
        <w:t> (il monitoraggio ante è già stato attivato nell’ambito identificato). Accompagnano gli interventi realizzativi le azioni di comunicazione, coinvolgimento, co-progettazione, progettazione integrata e partecipazione rivolte sia a cittadini che a soggetti come </w:t>
      </w:r>
      <w:r w:rsidRPr="00D55766">
        <w:rPr>
          <w:rFonts w:ascii="Raleway" w:eastAsia="Times New Roman" w:hAnsi="Raleway" w:cs="Times New Roman"/>
          <w:b/>
          <w:bCs/>
          <w:color w:val="000000"/>
          <w:sz w:val="24"/>
          <w:szCs w:val="24"/>
          <w:lang w:eastAsia="it-IT"/>
        </w:rPr>
        <w:t>Serravalle S.p.A., AIPO, RCS, agricoltori, ecc</w:t>
      </w:r>
      <w:r w:rsidRPr="00D55766">
        <w:rPr>
          <w:rFonts w:ascii="Raleway" w:eastAsia="Times New Roman" w:hAnsi="Raleway" w:cs="Times New Roman"/>
          <w:color w:val="000000"/>
          <w:sz w:val="24"/>
          <w:szCs w:val="24"/>
          <w:lang w:eastAsia="it-IT"/>
        </w:rPr>
        <w:t>.</w:t>
      </w:r>
    </w:p>
    <w:p w14:paraId="7D9D9C2E" w14:textId="77777777" w:rsidR="007D4416" w:rsidRDefault="007D4416"/>
    <w:sectPr w:rsidR="007D44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16"/>
    <w:rsid w:val="007D4416"/>
    <w:rsid w:val="00D55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8DD1E-4D9B-437B-81BB-37941071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55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576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557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55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87031">
      <w:bodyDiv w:val="1"/>
      <w:marLeft w:val="0"/>
      <w:marRight w:val="0"/>
      <w:marTop w:val="0"/>
      <w:marBottom w:val="0"/>
      <w:divBdr>
        <w:top w:val="none" w:sz="0" w:space="0" w:color="auto"/>
        <w:left w:val="none" w:sz="0" w:space="0" w:color="auto"/>
        <w:bottom w:val="none" w:sz="0" w:space="0" w:color="auto"/>
        <w:right w:val="none" w:sz="0" w:space="0" w:color="auto"/>
      </w:divBdr>
      <w:divsChild>
        <w:div w:id="904608443">
          <w:marLeft w:val="0"/>
          <w:marRight w:val="150"/>
          <w:marTop w:val="0"/>
          <w:marBottom w:val="0"/>
          <w:divBdr>
            <w:top w:val="none" w:sz="0" w:space="0" w:color="auto"/>
            <w:left w:val="none" w:sz="0" w:space="0" w:color="auto"/>
            <w:bottom w:val="none" w:sz="0" w:space="0" w:color="auto"/>
            <w:right w:val="none" w:sz="0" w:space="0" w:color="auto"/>
          </w:divBdr>
          <w:divsChild>
            <w:div w:id="651984773">
              <w:marLeft w:val="0"/>
              <w:marRight w:val="0"/>
              <w:marTop w:val="0"/>
              <w:marBottom w:val="150"/>
              <w:divBdr>
                <w:top w:val="none" w:sz="0" w:space="0" w:color="auto"/>
                <w:left w:val="none" w:sz="0" w:space="0" w:color="auto"/>
                <w:bottom w:val="none" w:sz="0" w:space="0" w:color="auto"/>
                <w:right w:val="none" w:sz="0" w:space="0" w:color="auto"/>
              </w:divBdr>
              <w:divsChild>
                <w:div w:id="2020811799">
                  <w:marLeft w:val="0"/>
                  <w:marRight w:val="0"/>
                  <w:marTop w:val="0"/>
                  <w:marBottom w:val="0"/>
                  <w:divBdr>
                    <w:top w:val="none" w:sz="0" w:space="0" w:color="auto"/>
                    <w:left w:val="none" w:sz="0" w:space="0" w:color="auto"/>
                    <w:bottom w:val="none" w:sz="0" w:space="0" w:color="auto"/>
                    <w:right w:val="none" w:sz="0" w:space="0" w:color="auto"/>
                  </w:divBdr>
                  <w:divsChild>
                    <w:div w:id="1315837987">
                      <w:marLeft w:val="0"/>
                      <w:marRight w:val="0"/>
                      <w:marTop w:val="0"/>
                      <w:marBottom w:val="0"/>
                      <w:divBdr>
                        <w:top w:val="none" w:sz="0" w:space="0" w:color="auto"/>
                        <w:left w:val="none" w:sz="0" w:space="0" w:color="auto"/>
                        <w:bottom w:val="none" w:sz="0" w:space="0" w:color="auto"/>
                        <w:right w:val="none" w:sz="0" w:space="0" w:color="auto"/>
                      </w:divBdr>
                      <w:divsChild>
                        <w:div w:id="1949241550">
                          <w:marLeft w:val="0"/>
                          <w:marRight w:val="0"/>
                          <w:marTop w:val="0"/>
                          <w:marBottom w:val="0"/>
                          <w:divBdr>
                            <w:top w:val="none" w:sz="0" w:space="0" w:color="auto"/>
                            <w:left w:val="none" w:sz="0" w:space="0" w:color="auto"/>
                            <w:bottom w:val="none" w:sz="0" w:space="0" w:color="auto"/>
                            <w:right w:val="none" w:sz="0" w:space="0" w:color="auto"/>
                          </w:divBdr>
                          <w:divsChild>
                            <w:div w:id="12225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CdF  Comunicazione</dc:creator>
  <cp:keywords/>
  <dc:description/>
  <cp:lastModifiedBy>CdF  Comunicazione</cp:lastModifiedBy>
  <cp:revision>2</cp:revision>
  <dcterms:created xsi:type="dcterms:W3CDTF">2022-05-30T12:45:00Z</dcterms:created>
  <dcterms:modified xsi:type="dcterms:W3CDTF">2022-05-30T12:45:00Z</dcterms:modified>
</cp:coreProperties>
</file>